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ke-1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8 JP = 4 pertemuan × 2 JP @ 45 menit (total 360 menit) — setara 2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Kemampuan murid dalam menerima, memahami informasi yang</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Kemampuan murid dalam menerima, memahami informasi yang didengar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menyiapkan tanggapan secara relevan untuk memberikan apresiasi kepada mitra tutur; Yang terjadi dalam menyimak mencakup kegiatan seperti mendengarkan, mengidentifikasi, memahami,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gagasan, pandangan, arahan, dan/atau pesan dari teks nonsastra berbentuk teks aural (teks yang dibacakan dan/atau didengarkan)</w:t>
            </w:r>
          </w:p>
          <w:p>
            <w:pPr>
              <w:spacing w:after="0" w:before="0"/>
              <w:ind w:left="227"/>
              <w:jc w:val="both"/>
            </w:pPr>
            <w:r>
              <w:rPr>
                <w:rFonts w:ascii="Arial" w:hAnsi="Arial" w:eastAsia="Arial"/>
                <w:b w:val="0"/>
                <w:sz w:val="18"/>
              </w:rPr>
              <w:t>2. Dan mengevaluasi unsur intrinsik dan ekstrinsik teks sastra berbentuk teks aural</w:t>
            </w:r>
          </w:p>
          <w:p>
            <w:pPr>
              <w:spacing w:after="0" w:before="0"/>
              <w:ind w:left="227"/>
              <w:jc w:val="both"/>
            </w:pPr>
            <w:r>
              <w:rPr>
                <w:rFonts w:ascii="Arial" w:hAnsi="Arial" w:eastAsia="Arial"/>
                <w:b w:val="0"/>
                <w:sz w:val="18"/>
              </w:rPr>
              <w:t>3. Mengidentifikasi konsep dasar dan istilah kunci pada elemen menyimak</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Menyimak</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gagasan, pandangan, arahan, dan/atau pesan dari teks nonsastra berbentuk teks aural (teks yang dibacakan dan/atau didengarkan); dan mengevaluasi unsur intrinsik dan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mengevaluasi dan/atau pesan dari teks nonsastra berbentuk teks aural (teks yang dibacakan dan/atau didengarkan), unsur intrinsik.</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3–4</w:t>
            </w:r>
          </w:p>
          <w:p>
            <w:pPr>
              <w:spacing w:after="0" w:before="0"/>
              <w:ind w:left="227"/>
              <w:jc w:val="both"/>
            </w:pPr>
            <w:r>
              <w:rPr>
                <w:rFonts w:ascii="Arial" w:hAnsi="Arial" w:eastAsia="Arial"/>
                <w:b w:val="0"/>
                <w:sz w:val="18"/>
              </w:rPr>
              <w:t>2. Murid mampu mengevaluasi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(2 Tujuan Pembelajaran disebar ke 4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Kemampuan murid dalam menerima, memahami informasi yang</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Kemampuan murid dalam menerima, memahami informasi yang didengar</w:t>
            </w:r>
          </w:p>
          <w:p>
            <w:pPr>
              <w:spacing w:after="0" w:before="0"/>
              <w:ind w:left="227"/>
              <w:jc w:val="both"/>
            </w:pPr>
            <w:r>
              <w:rPr>
                <w:rFonts w:ascii="Arial" w:hAnsi="Arial" w:eastAsia="Arial"/>
                <w:b w:val="0"/>
                <w:sz w:val="18"/>
              </w:rPr>
              <w:t>• Dan menyiapkan tanggapan secara relevan untuk memberikan apresiasi kepada mitra tutur</w:t>
            </w:r>
          </w:p>
          <w:p>
            <w:pPr>
              <w:spacing w:after="0" w:before="0"/>
              <w:ind w:left="227"/>
              <w:jc w:val="both"/>
            </w:pPr>
            <w:r>
              <w:rPr>
                <w:rFonts w:ascii="Arial" w:hAnsi="Arial" w:eastAsia="Arial"/>
                <w:b w:val="0"/>
                <w:sz w:val="18"/>
              </w:rPr>
              <w:t>• Yang terjadi dalam menyimak mencakup kegiatan seperti mendengarkan, mengidentifikasi, memahami, menginterpretasi tuturan…</w:t>
            </w:r>
          </w:p>
          <w:p>
            <w:pPr>
              <w:spacing w:after="0" w:before="0"/>
              <w:ind w:left="227"/>
              <w:jc w:val="both"/>
            </w:pPr>
            <w:r>
              <w:rPr>
                <w:rFonts w:ascii="Arial" w:hAnsi="Arial" w:eastAsia="Arial"/>
                <w:b w:val="0"/>
                <w:sz w:val="18"/>
              </w:rPr>
              <w:t>• Komponen-komponen yang dapat dikembangkan dalam menyimak di antaranya kepekaan terhadap bunyi bahasa, sistem isyarat,…</w:t>
            </w:r>
          </w:p>
          <w:p>
            <w:pPr>
              <w:spacing w:after="0" w:before="0"/>
              <w:ind w:left="227"/>
              <w:jc w:val="both"/>
            </w:pPr>
            <w:r>
              <w:rPr>
                <w:rFonts w:ascii="Arial" w:hAnsi="Arial" w:eastAsia="Arial"/>
                <w:b w:val="0"/>
                <w:sz w:val="18"/>
              </w:rPr>
              <w:t>• Dan metakognisi</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Kontekstual Kolaboratif (pola REACT)</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menekankan pemahaman konsep yang dikaitkan dengan pengalaman nyata Murid.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pojok baca.</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2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dan/atau pesan dari teks nonsastra berbentuk teks aural (teks yang dibacakan dan/atau didengarkan), unsur intrinsik.</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kemudian mengajukan pertanyaan pemantik untuk menghubungkan pengalaman Murid dengan kemampuan murid dalam menerima, memahami informasi yang.</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dan/atau pesan dari teks nonsastra berbentuk teks aural (teks yang dibacakan dan/atau didengarkan), unsur….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dan/atau pesan dari teks nonsastra berbentuk teks aural (teks yang dibacakan dan/atau didengarkan), unsur….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dan/atau pesan dari teks nonsastra berbentuk teks aural (teks yang dibacakan dan/atau didengarkan), unsur…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dan/atau pesan dari teks nonsastra berbentuk teks aural (teks yang dibacakan dan/atau didengarkan), unsur…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dan/atau pesan dari teks nonsastra berbentuk teks aural (teks yang dibacakan dan/atau didengarkan), unsur…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dan/atau pesan dari teks nonsastra berbentuk teks aural (teks yang dibacakan dan/atau didengarkan), unsur…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dan/atau pesan dari teks nonsastra berbentuk teks aural (teks yang dibacakan dan/atau didengarkan), unsur….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3–4 dari 2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ekstrinsik teks sastra berbentuk teks aural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ekstrinsik teks sastra berbentuk teks aural.</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ekstrinsik teks sastra berbentuk teks aural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ekstrinsik teks sastra berbentuk teks aural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ekstrinsik teks sastra berbentuk teks aural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ekstrinsik teks sastra berbentuk teks aural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(uraian) dan penilaian portofolio karya tulis/lisan Murid.</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(8 JP = 4 pertemuan × 2 JP, setara 2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Kemampuan murid dalam menerima, memahami informasi yang</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kemampuan murid dalam menerima, memahami informasi yang didengar?</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menyiapkan tanggapan secara relevan untuk memberikan apresiasi…?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yang terjadi dalam menyimak mencakup kegiatan seperti mendengarkan,…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komponen-komponen yang dapat dikembangkan dalam menyimak di antaranya…?</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metakognisi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kemampuan murid dalam menerima, memahami informasi yang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(uraian + portofolio).</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dan/atau pesan dari teks nonsastra berbentuk teks aural (teks yang dibacakan dan/atau didengarkan), unsur intrinsik.</w:t>
            </w:r>
          </w:p>
        </w:tc>
        <w:tc>
          <w:tcPr>
            <w:tcW w:type="dxa" w:w="3061"/>
          </w:tcPr>
          <w:p>
            <w:pPr>
              <w:spacing w:after="0" w:before="0"/>
              <w:jc w:val="left"/>
            </w:pPr>
            <w:r>
              <w:rPr>
                <w:rFonts w:ascii="Arial" w:hAnsi="Arial" w:eastAsia="Arial"/>
                <w:b w:val="0"/>
                <w:sz w:val="16"/>
              </w:rPr>
              <w:t>Murid dapat mengevaluasi dan/atau pesan dari teks nonsastra berbentuk teks aural (teks yang dibacakan dan/atau didengarkan), unsur…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mengevaluasi ekstrinsik teks sastra berbentuk teks aural.</w:t>
            </w:r>
          </w:p>
        </w:tc>
        <w:tc>
          <w:tcPr>
            <w:tcW w:type="dxa" w:w="3061"/>
          </w:tcPr>
          <w:p>
            <w:pPr>
              <w:spacing w:after="0" w:before="0"/>
              <w:jc w:val="left"/>
            </w:pPr>
            <w:r>
              <w:rPr>
                <w:rFonts w:ascii="Arial" w:hAnsi="Arial" w:eastAsia="Arial"/>
                <w:b w:val="0"/>
                <w:sz w:val="16"/>
              </w:rPr>
              <w:t>Murid dapat mengevaluasi ekstrinsik teks sastra berbentuk teks aural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2</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dan/atau pesan dari teks nonsastra berbentuk teks aural (teks yang dibacakan dan/atau didengarkan), unsur intrinsik,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Nilailah hasil pekerjaan pada contoh yang diberikan berkaitan dengan ekstrinsik teks sastra berbentuk teks aural,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76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762"/>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762"/>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762"/>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762"/>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762"/>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762"/>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762"/>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762"/>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762"/>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762"/>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762"/>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(2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